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A3AA1" w14:textId="77777777" w:rsidR="004210DC" w:rsidRPr="004210DC" w:rsidRDefault="004210DC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70A824AD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7D93FA27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Аналитическая химия</w:t>
      </w:r>
    </w:p>
    <w:p w14:paraId="30F0AD5E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6B07201, 6B07202</w:t>
      </w:r>
    </w:p>
    <w:p w14:paraId="1C37CB1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Пирохимический анализ – это:</w:t>
      </w:r>
    </w:p>
    <w:p w14:paraId="2376DFF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Взаимодействие капли исследуемого раствора с каплей реагента</w:t>
      </w:r>
    </w:p>
    <w:p w14:paraId="227AB97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Растирание твердого исследуемого вещества с твердым реагентом</w:t>
      </w:r>
    </w:p>
    <w:p w14:paraId="59299638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нагревание капли исследуемого раствора с каплей реагента в пламени газовой горелки</w:t>
      </w:r>
    </w:p>
    <w:p w14:paraId="2B74BE9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нагревание твердого исследуемого вещества с твердым реагентом в пламени газовой горелки</w:t>
      </w:r>
    </w:p>
    <w:p w14:paraId="38C0249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нагревание исследуемого вещества в пламени газовой горелки</w:t>
      </w:r>
    </w:p>
    <w:p w14:paraId="3E493D47" w14:textId="4948C77D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C0A70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качестве аналитических реакций могут быть использованы химические реакции разных типов. Например, реакция между сульфатом марганца и пероксидом водорода в щелочной среде:</w:t>
      </w:r>
    </w:p>
    <w:p w14:paraId="6BD3C5E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MnSO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+ 2NaOH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MnO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(OH)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O, относится к типу:</w:t>
      </w:r>
    </w:p>
    <w:p w14:paraId="365B0D8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Реакций осаждения</w:t>
      </w:r>
    </w:p>
    <w:p w14:paraId="5E229DE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Реакций кислотно-основного взаимодействия</w:t>
      </w:r>
    </w:p>
    <w:p w14:paraId="71117B8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Окислительно-восстановительных реакций</w:t>
      </w:r>
    </w:p>
    <w:p w14:paraId="46BD534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Реакций комплексообразования</w:t>
      </w:r>
    </w:p>
    <w:p w14:paraId="68314F5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Реакций этерификации</w:t>
      </w:r>
    </w:p>
    <w:p w14:paraId="46BCC5EB" w14:textId="655216A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01AD0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Щелочи разлагают соли аммония с выделением газообразного:</w:t>
      </w:r>
    </w:p>
    <w:p w14:paraId="0256B0A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HCl</w:t>
      </w:r>
    </w:p>
    <w:p w14:paraId="52C4578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</w:p>
    <w:p w14:paraId="515EB3D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</w:p>
    <w:p w14:paraId="3926B2E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</w:p>
    <w:p w14:paraId="1CAAE3D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</w:p>
    <w:p w14:paraId="62F2D231" w14:textId="5BA8C970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6990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групповой реагент на катионы IV аналитической группы.</w:t>
      </w:r>
    </w:p>
    <w:p w14:paraId="18D8E18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NaOH</w:t>
      </w:r>
    </w:p>
    <w:p w14:paraId="5351D9C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NaOH (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избыток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</w:p>
    <w:p w14:paraId="061C954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OH (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избыток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</w:p>
    <w:p w14:paraId="1198043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HCI</w:t>
      </w:r>
    </w:p>
    <w:p w14:paraId="0FE74F2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E)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</w:p>
    <w:p w14:paraId="37D497CF" w14:textId="69D26A10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71D0B7B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Выберите соль, которая подвергается гидролизу по катиону:</w:t>
      </w:r>
    </w:p>
    <w:p w14:paraId="6F24C75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NaNO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</w:p>
    <w:p w14:paraId="70FF2E3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NaNO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</w:p>
    <w:p w14:paraId="089BD77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CH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COONa</w:t>
      </w:r>
    </w:p>
    <w:p w14:paraId="5DA56C4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Cu(NO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</w:p>
    <w:p w14:paraId="2E37082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E) Cu(NO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</w:p>
    <w:p w14:paraId="103F9FE6" w14:textId="37E870A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73E6001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Летучие соли многих металлов при внесении их в несветящуюся часть пламени газовой горелки окрашивают пламя в различные цвета, характерные для этих металлов. Желто-зеленая окраска пламени характерна для солей … .</w:t>
      </w:r>
    </w:p>
    <w:p w14:paraId="265A08E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 растворе после осаждения не должно оставаться определяемого вещества более, чем… .</w:t>
      </w:r>
    </w:p>
    <w:p w14:paraId="6713827E" w14:textId="584DEA56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82050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Титрование, основанное на изменении электрической проводимости в процессе титрования, называется … .</w:t>
      </w:r>
    </w:p>
    <w:p w14:paraId="01087F12" w14:textId="379CCC56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FF839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йодометрическом титровании раствора I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раствором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крахмал прибавляют в конце титрования. В этот момент йода остается мало, и титруемый раствор имеет бледную соломенно-желтую окраску. При добавлении крахмала раствор окрашивается в синий цвет и в конце титрования от одной капли тиосульфата будет … .</w:t>
      </w:r>
    </w:p>
    <w:p w14:paraId="0E693971" w14:textId="62A934E8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CD585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кислотно-основном титровании слабого основания сильной кислотой применяют индикатор - … .</w:t>
      </w:r>
    </w:p>
    <w:p w14:paraId="61C3464A" w14:textId="3F318158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6C7DB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титрования раствора серной кислоты использовали раствор гидроксида натрия (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NaOH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/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HCl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0,003610 г/мл). Определить молярную концентрацию эквивалента раствора гидроксида натрия.</w:t>
      </w:r>
    </w:p>
    <w:p w14:paraId="2C20BB57" w14:textId="1670DABC" w:rsidR="004210DC" w:rsidRPr="004210DC" w:rsidRDefault="005565F0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lastRenderedPageBreak/>
        <w:drawing>
          <wp:inline distT="0" distB="0" distL="0" distR="0" wp14:anchorId="352FAEE6" wp14:editId="24675364">
            <wp:extent cx="5940425" cy="90855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10DC"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4210DC"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</w:p>
    <w:p w14:paraId="7EBFBFDC" w14:textId="643E6EE8" w:rsid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Микрокристаллоскопическая реакция открытия ионов Ва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 раствором серной кислоты удается с раствором объемом 0,001 мл. Предельное разбавление равно 20000 мл/г. Вычислить открываемый минимум.</w:t>
      </w:r>
    </w:p>
    <w:p w14:paraId="4A3196BE" w14:textId="431AC09D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noProof/>
        </w:rPr>
        <w:lastRenderedPageBreak/>
        <w:drawing>
          <wp:inline distT="0" distB="0" distL="0" distR="0" wp14:anchorId="31549A17" wp14:editId="44EFCE47">
            <wp:extent cx="5940425" cy="89109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05129" w14:textId="038E34C5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A65DA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Найти формулу соединения, если в состав его входит углерода 26,67%, водорода - 2,24%, кислорода – 71,09%.</w:t>
      </w:r>
    </w:p>
    <w:p w14:paraId="46637548" w14:textId="4DDDE396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972C09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уравнение реакции в ионной форме и подобрать коэффициенты, применяя ионно-электронный метод:</w:t>
      </w:r>
    </w:p>
    <w:p w14:paraId="7281502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spellStart"/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HClO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= HCl 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O.</w:t>
      </w:r>
    </w:p>
    <w:p w14:paraId="65ECBDCF" w14:textId="0629D989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463A9FB7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Какой объем 30% раствора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(ρ = 1,18 г/мл) надо взять для приготовления 5 л 2 н. раствора?</w:t>
      </w:r>
    </w:p>
    <w:p w14:paraId="520E1070" w14:textId="7543D225" w:rsid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5E1C2C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686BF0" w14:textId="7B0179C7" w:rsid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A9B75A" w14:textId="43EB99CA" w:rsid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983A78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F60E20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BFD10B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5826B6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5A426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411A75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18E47A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6CF325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9984A1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35D514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C947DA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020A65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3AB09E8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7BC587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ED2406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9CF99F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474819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E6415D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8C5E878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160541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07F24C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7DA14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D82E4D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94D2F5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2A8D93C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455CB71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6AD8D5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B6607E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382D9F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682B6A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91074D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0612C9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8CF443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485028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DD74ACD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DE977A" w14:textId="5537EEF7" w:rsidR="004210DC" w:rsidRPr="004210DC" w:rsidRDefault="004210DC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ВОСТОЧНО-КАЗАХСТАНСКИЙ ТЕХНИЧЕСКИЙ УНИВЕРСИТЕТ им. Д. СЕРИКБАЕВА</w:t>
      </w:r>
    </w:p>
    <w:p w14:paraId="1B661F54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37CCA498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Аналитическая химия</w:t>
      </w:r>
    </w:p>
    <w:p w14:paraId="40D33535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6B07201, 6B07202</w:t>
      </w:r>
    </w:p>
    <w:p w14:paraId="01AD11D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 называются реагенты, дающие возможность открывать данный ион в присутствии других ионов?</w:t>
      </w:r>
    </w:p>
    <w:p w14:paraId="67931C6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частными</w:t>
      </w:r>
    </w:p>
    <w:p w14:paraId="11B69D4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групповыми</w:t>
      </w:r>
    </w:p>
    <w:p w14:paraId="25BD6EB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специфическими</w:t>
      </w:r>
    </w:p>
    <w:p w14:paraId="6F4C160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характерными</w:t>
      </w:r>
    </w:p>
    <w:p w14:paraId="54F4E37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селективными</w:t>
      </w:r>
    </w:p>
    <w:p w14:paraId="51C6B0E2" w14:textId="4A578F4C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7C9C7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качестве аналитических реакций могут быть использованы химические реакции разных типов. Например, реакция между иодидом висмута и иодидом калия:</w:t>
      </w:r>
    </w:p>
    <w:p w14:paraId="1D8BCE0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BiI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KI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K[BiI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], относится к типу:</w:t>
      </w:r>
    </w:p>
    <w:p w14:paraId="176B0CD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Реакций осаждения</w:t>
      </w:r>
    </w:p>
    <w:p w14:paraId="00D7DC4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Реакций кислотно-основного взаимодействия</w:t>
      </w:r>
    </w:p>
    <w:p w14:paraId="742AA9F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Окислительно-восстановительных реакций</w:t>
      </w:r>
    </w:p>
    <w:p w14:paraId="23C86E7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Реакций комплексообразования</w:t>
      </w:r>
    </w:p>
    <w:p w14:paraId="5B4172C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Реакций этерификации</w:t>
      </w:r>
    </w:p>
    <w:p w14:paraId="78DC85E4" w14:textId="437CD8B9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980F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Какой катион обладает характерной реакцией?</w:t>
      </w:r>
    </w:p>
    <w:p w14:paraId="6AA5C81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A) 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+</w:t>
      </w:r>
    </w:p>
    <w:p w14:paraId="74FB03C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Ag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+</w:t>
      </w:r>
    </w:p>
    <w:p w14:paraId="5CCDFF0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[Hg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2+</w:t>
      </w:r>
    </w:p>
    <w:p w14:paraId="65BD9FD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+</w:t>
      </w:r>
    </w:p>
    <w:p w14:paraId="36AA9F7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Pb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</w:p>
    <w:p w14:paraId="4AB4DC05" w14:textId="4C1EFF6E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69775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групповой реагент на катионы VI аналитической группы.</w:t>
      </w:r>
    </w:p>
    <w:p w14:paraId="44144868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NaOH</w:t>
      </w:r>
    </w:p>
    <w:p w14:paraId="592A84A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NaOH (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избыток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</w:p>
    <w:p w14:paraId="4F30412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OH (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избыток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</w:p>
    <w:p w14:paraId="0940556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HCI</w:t>
      </w:r>
    </w:p>
    <w:p w14:paraId="0418266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E)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</w:p>
    <w:p w14:paraId="2D863827" w14:textId="3A467CE6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1124F7E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Приятный запах «грушевой» эссенции образуется при взаимодействии спиртов с растворами:</w:t>
      </w:r>
    </w:p>
    <w:p w14:paraId="52461FB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карбонатов</w:t>
      </w:r>
    </w:p>
    <w:p w14:paraId="673AC8E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сульфатов</w:t>
      </w:r>
    </w:p>
    <w:p w14:paraId="553A2C9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ацетатов</w:t>
      </w:r>
    </w:p>
    <w:p w14:paraId="33CCB10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нитратов</w:t>
      </w:r>
    </w:p>
    <w:p w14:paraId="4EB0717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сульфитов</w:t>
      </w:r>
    </w:p>
    <w:p w14:paraId="61FEFD0F" w14:textId="50807A00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3F262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Какой катион придает водному раствору голубую окраску?</w:t>
      </w:r>
    </w:p>
    <w:p w14:paraId="27A8849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06F41C9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Более тщательной работой и увеличением числа параллельных опытов можно уменьшить … ошибки.</w:t>
      </w:r>
    </w:p>
    <w:p w14:paraId="5DFA282B" w14:textId="6D1F1BD8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E3ECD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при титровании исследуемый раствор помещают в электролизер, снабженный капельным ртутным катодом и большим ртутным анодом, при этом уменьшается как концентрация свободных ионов металла, так и сила тока и наиболее резкий скачок наблюдается в конце титрования, то такое титрование называется … .</w:t>
      </w:r>
    </w:p>
    <w:p w14:paraId="23029BB3" w14:textId="7BA122E4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1BEB7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установления конечной точки при титровании сильных кислот, сильных и слабых оснований, используют индикатор … .</w:t>
      </w:r>
    </w:p>
    <w:p w14:paraId="6824C1A4" w14:textId="5DDA9C23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259E1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титровании сильной кислотой сильного основания:</w:t>
      </w:r>
    </w:p>
    <w:p w14:paraId="6F2FFA8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2NaOH +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+ 2H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O, точка эквивалентности, независимо от концентрации взятых растворов, всегда лежит на рН - … .</w:t>
      </w:r>
    </w:p>
    <w:p w14:paraId="1EAB0322" w14:textId="1B90BC30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A3ED0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 550 мл 0,1925 н. раствора соляной кислоты прибавили 50 мл раствора той же кислоты с титром 0,02370 г/мл. Вычислить молярную концентрацию эквивалента полученного раствора.</w:t>
      </w:r>
    </w:p>
    <w:p w14:paraId="28C89F1A" w14:textId="2D575D24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8C6A7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Открываемый минимум ионов Cu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растворе объемом 0,05 мл составляет 0,2 мкг. Вычислить предельную концентрацию раствора.</w:t>
      </w:r>
    </w:p>
    <w:p w14:paraId="2CDCE552" w14:textId="1F7CB41E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5633F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Какова массовая доля серебра в нитрате серебра, навеска которого 0,7170 г?</w:t>
      </w:r>
    </w:p>
    <w:p w14:paraId="53142E8C" w14:textId="173148E8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4A83F4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Написать уравнение реакции в ионной форме и подобрать коэффициенты, применяя ионно-электронный метод:</w:t>
      </w:r>
    </w:p>
    <w:p w14:paraId="6DB51256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Al + HNO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(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.) = Al(NO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+ NO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O.</w:t>
      </w:r>
    </w:p>
    <w:p w14:paraId="568D6042" w14:textId="59360CC4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08B296ED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мл 10% р-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H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(ρ = 1,07 г/мл) надо взять для приготовления   2 л 0,5 моль/л раствора?</w:t>
      </w:r>
    </w:p>
    <w:p w14:paraId="578CDF5B" w14:textId="77777777" w:rsid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5C9FA50" w14:textId="77777777" w:rsid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2493D3C1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E9A484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05F2B6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838E147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023D47C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51D126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161530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88F79E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6FA52D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9D57D55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1AF410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28CEE1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D8C8C2" w14:textId="77777777" w:rsidR="000C71EB" w:rsidRDefault="000C71EB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645A0B" w14:textId="6295688D" w:rsidR="004210DC" w:rsidRPr="004210DC" w:rsidRDefault="004210DC" w:rsidP="000C71EB">
      <w:pPr>
        <w:spacing w:after="0" w:line="24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ВОСТОЧНО-КАЗАХСТАНСКИЙ ТЕХНИЧЕСКИЙ УНИВЕРСИТЕТ им. Д. СЕРИКБАЕВА</w:t>
      </w:r>
    </w:p>
    <w:p w14:paraId="3CDF5919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5F69ECB8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Аналитическая химия</w:t>
      </w:r>
    </w:p>
    <w:p w14:paraId="7DAB4A79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6B07201, 6B07202</w:t>
      </w:r>
    </w:p>
    <w:p w14:paraId="2F54F8E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необходимости проверки или уточнения результатов анализов с применением тех же методов, но более тщательно и точно, проводят:</w:t>
      </w:r>
    </w:p>
    <w:p w14:paraId="69DE3E0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Текущие анализы</w:t>
      </w:r>
    </w:p>
    <w:p w14:paraId="0DFEEA5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Экспресс-анализы</w:t>
      </w:r>
    </w:p>
    <w:p w14:paraId="0770C3E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Арбитражные анализы</w:t>
      </w:r>
    </w:p>
    <w:p w14:paraId="0C17520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Маркировочные анализы</w:t>
      </w:r>
    </w:p>
    <w:p w14:paraId="75B28E5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Периодические анализы</w:t>
      </w:r>
    </w:p>
    <w:p w14:paraId="5E0C6BFC" w14:textId="75DFF420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97997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качестве аналитических реакций могут быть использованы химические реакции разных типов. Например, реакция между сульфатом меди (II) и гидроксидом натрия:</w:t>
      </w:r>
    </w:p>
    <w:p w14:paraId="5BE7017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CuSO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+ 2NaOH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=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Cu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(OH)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относится к типу:</w:t>
      </w:r>
    </w:p>
    <w:p w14:paraId="482FCB2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Реакций осаждения</w:t>
      </w:r>
    </w:p>
    <w:p w14:paraId="6C92903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Реакций кислотно-основного взаимодействия</w:t>
      </w:r>
    </w:p>
    <w:p w14:paraId="4DB31BB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Окислительно-восстановительных реакций</w:t>
      </w:r>
    </w:p>
    <w:p w14:paraId="6B3A386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Реакций комплексообразования</w:t>
      </w:r>
    </w:p>
    <w:p w14:paraId="3393B9B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Реакций этерификации</w:t>
      </w:r>
    </w:p>
    <w:p w14:paraId="45486EBB" w14:textId="0186EEC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CCE03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Укажите слабый электролит:</w:t>
      </w:r>
    </w:p>
    <w:p w14:paraId="7CC16C9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</w:p>
    <w:p w14:paraId="2371122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OH</w:t>
      </w:r>
    </w:p>
    <w:p w14:paraId="43D1A4A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N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CN</w:t>
      </w:r>
    </w:p>
    <w:p w14:paraId="5CA66FA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</w:p>
    <w:p w14:paraId="7815994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Cl</w:t>
      </w:r>
    </w:p>
    <w:p w14:paraId="6FA71E0C" w14:textId="58F4208C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38B4F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Восстановление катионов Bi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3+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до металлического висмута (осадок черного цвета) проводят раствором:</w:t>
      </w:r>
    </w:p>
    <w:p w14:paraId="0F830BE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CuCl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</w:p>
    <w:p w14:paraId="316D2C6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ZnCl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</w:p>
    <w:p w14:paraId="444C88A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FeCl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</w:p>
    <w:p w14:paraId="4723AC2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MnCl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</w:p>
    <w:p w14:paraId="3E9088E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SnCl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</w:p>
    <w:p w14:paraId="49E09787" w14:textId="70D0663B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21E3D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Какой анион относится к I аналитической группе?</w:t>
      </w:r>
    </w:p>
    <w:p w14:paraId="572DB798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CH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COO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-</w:t>
      </w:r>
    </w:p>
    <w:p w14:paraId="0FE926E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S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2-</w:t>
      </w:r>
    </w:p>
    <w:p w14:paraId="7E870A5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-</w:t>
      </w:r>
    </w:p>
    <w:p w14:paraId="1DA5A1C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-</w:t>
      </w:r>
    </w:p>
    <w:p w14:paraId="763CED7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SiO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2-</w:t>
      </w:r>
    </w:p>
    <w:p w14:paraId="1A6DFC31" w14:textId="3690CB1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70AC4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Наблюдая изумрудно-зеленую окраску перлов, можно установить, что исследуемое вещество содержит соединения … .</w:t>
      </w:r>
    </w:p>
    <w:p w14:paraId="658D2C40" w14:textId="3A44AF18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E7900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При гравиметрическом определении зольности различных видов топлива определяемую составную часть… .</w:t>
      </w:r>
    </w:p>
    <w:p w14:paraId="158C60C4" w14:textId="66B515CB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68EFF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Титрование, основанное на применении индикаторов, т.е. веществ способных менять окраску в конце титрования, называется … .</w:t>
      </w:r>
    </w:p>
    <w:p w14:paraId="65CB5389" w14:textId="67714706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50A96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Интервал значений рН, в пределах которого происходит изменение окраски индикатора, называется … .</w:t>
      </w:r>
    </w:p>
    <w:p w14:paraId="6580A1B2" w14:textId="4C6C4A8A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C8277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титровании сильной кислотой сильного основания:</w:t>
      </w:r>
    </w:p>
    <w:p w14:paraId="239EFF7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HCl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+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NaOH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=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NaCl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+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O, точка эквивалентности, независимо от концентрации взятых растворов, всегда лежит на рН - … .</w:t>
      </w:r>
    </w:p>
    <w:p w14:paraId="25BB15AE" w14:textId="1A57440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3B767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Вычислить молярную концентрацию эквивалента раствора серной кислоты, титр которого равен 0,02446 г/мл.</w:t>
      </w:r>
    </w:p>
    <w:p w14:paraId="253BE322" w14:textId="53A61A12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85628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Открываемый минимум реакции иона К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[Co(NO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6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 составляет 0,12 мкг, предельная концентрация раствора равна 1:8000 г/мл. Вычислить минимальный объем.</w:t>
      </w:r>
    </w:p>
    <w:p w14:paraId="692179FB" w14:textId="7461D2AE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51811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Вычислить гравиметрический фактор для определения фтора в виде фторида кальция.</w:t>
      </w:r>
    </w:p>
    <w:p w14:paraId="05D1AF84" w14:textId="0CF571E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4706DC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уравнение реакции в ионной форме и подобрать коэффициенты, применяя ионно-электронный метод:</w:t>
      </w:r>
    </w:p>
    <w:p w14:paraId="37DF10B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KMnO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Na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= MnSO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Na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+K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O.</w:t>
      </w:r>
    </w:p>
    <w:p w14:paraId="0390504A" w14:textId="0D55DA68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264CF45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Какова молярная концентрация эквивалента 30% раствора серной кислоты (ρ = 1,22 г/мл)?</w:t>
      </w:r>
    </w:p>
    <w:p w14:paraId="552AF0F0" w14:textId="77777777" w:rsidR="000C71EB" w:rsidRDefault="004210DC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  <w:r w:rsidRPr="000C71EB">
        <w:rPr>
          <w:color w:val="000000"/>
          <w:sz w:val="28"/>
          <w:szCs w:val="28"/>
        </w:rPr>
        <w:br/>
      </w:r>
    </w:p>
    <w:p w14:paraId="5DCA2ECC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29758BF2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4DF3C3E9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3920CA69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79960494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F7C25D8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6ECD88C5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7BC3EB86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0380ADD1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7B26EE8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34908167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736AE11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6475C861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161B1ECC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2981200B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FDD36F7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46D9F0D3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2D982219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6522213D" w14:textId="512BBC12" w:rsidR="004210DC" w:rsidRPr="004210DC" w:rsidRDefault="004210DC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  <w:r w:rsidRPr="004210DC">
        <w:rPr>
          <w:color w:val="000000"/>
        </w:rPr>
        <w:lastRenderedPageBreak/>
        <w:t>ВОСТОЧНО-КАЗАХСТАНСКИЙ ТЕХНИЧЕСКИЙ УНИВЕРСИТЕТ им. Д. СЕРИКБАЕВА</w:t>
      </w:r>
    </w:p>
    <w:p w14:paraId="1596EDFB" w14:textId="77777777" w:rsidR="000C71EB" w:rsidRDefault="000C71EB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9620FAD" w14:textId="4E4AF86C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72005CFA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Аналитическая химия</w:t>
      </w:r>
    </w:p>
    <w:p w14:paraId="12FBC9B3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6B07201, 6B07202</w:t>
      </w:r>
    </w:p>
    <w:p w14:paraId="60759AA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Реакции, с помощью которых проверяется правильность открытия того или иного иона, называются:</w:t>
      </w:r>
    </w:p>
    <w:p w14:paraId="1ABA4B6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Реакциями идентификации</w:t>
      </w:r>
    </w:p>
    <w:p w14:paraId="77EBE01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Реакциями «открытия»</w:t>
      </w:r>
    </w:p>
    <w:p w14:paraId="2F00061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Реакциями осаждения</w:t>
      </w:r>
    </w:p>
    <w:p w14:paraId="2EF60AB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Реакциями растворения</w:t>
      </w:r>
    </w:p>
    <w:p w14:paraId="3005624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Реакциями насыщения</w:t>
      </w:r>
    </w:p>
    <w:p w14:paraId="5997EAD3" w14:textId="08118E9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1880D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качестве аналитических реакций могут быть использованы химические реакции разных типов. Например, реакция между хлоридом бария и серной кислотой:</w:t>
      </w:r>
    </w:p>
    <w:p w14:paraId="2B145A7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BaCl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4 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 BaSO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+ 2HCl, относится к типу:</w:t>
      </w:r>
    </w:p>
    <w:p w14:paraId="46DEE88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Реакций осаждения</w:t>
      </w:r>
    </w:p>
    <w:p w14:paraId="708AB14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Реакций кислотно-основного взаимодействия</w:t>
      </w:r>
    </w:p>
    <w:p w14:paraId="13C083E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Окислительно-восстановительных реакций</w:t>
      </w:r>
    </w:p>
    <w:p w14:paraId="5B921AB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Реакций комплексообразования</w:t>
      </w:r>
    </w:p>
    <w:p w14:paraId="0F172BA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Реакций этерификации</w:t>
      </w:r>
    </w:p>
    <w:p w14:paraId="06F38636" w14:textId="1F7F704B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706A7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Обнаружить аммиак можно влажной лакмусовой бумажкой, которая в присутствии аммиака окрашивается в:</w:t>
      </w:r>
    </w:p>
    <w:p w14:paraId="3EB1D89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Синий цвет</w:t>
      </w:r>
    </w:p>
    <w:p w14:paraId="47CFB00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Красный цвет</w:t>
      </w:r>
    </w:p>
    <w:p w14:paraId="05A1418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Фиолетовый цвет</w:t>
      </w:r>
    </w:p>
    <w:p w14:paraId="165BC65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Малиновый цвет</w:t>
      </w:r>
    </w:p>
    <w:p w14:paraId="59D4B97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Желтый цвет</w:t>
      </w:r>
    </w:p>
    <w:p w14:paraId="50DBFD78" w14:textId="640B2A6B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97CC5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Какой катион относится к V аналитической группе?</w:t>
      </w:r>
    </w:p>
    <w:p w14:paraId="348821F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Bi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3+</w:t>
      </w:r>
    </w:p>
    <w:p w14:paraId="658AF4B0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Pb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2+</w:t>
      </w:r>
    </w:p>
    <w:p w14:paraId="1ED9F17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Co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2+</w:t>
      </w:r>
    </w:p>
    <w:p w14:paraId="2A11EAF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Sr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val="en-US" w:eastAsia="ru-RU"/>
        </w:rPr>
        <w:t>2+</w:t>
      </w:r>
    </w:p>
    <w:p w14:paraId="0C6F625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Cu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</w:p>
    <w:p w14:paraId="281D6DD1" w14:textId="5F2069FA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0AB13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Какая соль подвергается гидролизу по катиону?</w:t>
      </w:r>
    </w:p>
    <w:p w14:paraId="113D26A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BaCO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</w:p>
    <w:p w14:paraId="71FFC94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CuSO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</w:p>
    <w:p w14:paraId="7CDA6E8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</w:p>
    <w:p w14:paraId="62CE3B7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K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PO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</w:p>
    <w:p w14:paraId="1CCCB7D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SiO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3</w:t>
      </w:r>
    </w:p>
    <w:p w14:paraId="74B4E0D5" w14:textId="6C0D85FE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223AA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Наблюдая интенсивно-синюю окраску перлов, можно установить, что исследуемое вещество содержит соединения … .</w:t>
      </w:r>
    </w:p>
    <w:p w14:paraId="5F934A7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При обычных гравиметрических определениях масса легких кристаллических осадков должна быть около … .</w:t>
      </w:r>
    </w:p>
    <w:p w14:paraId="309BB994" w14:textId="7D0BDD6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2B252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Методы титриметрического анализа, основанные на образовании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малодиссоциируемых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комплексных ионов или молекул, называются … .</w:t>
      </w:r>
    </w:p>
    <w:p w14:paraId="4F3D2075" w14:textId="5AAF503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1319CB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Показатель титрования (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рТ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индикатора метилового оранжевого равен … .</w:t>
      </w:r>
    </w:p>
    <w:p w14:paraId="32D1732A" w14:textId="153AE8FE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3BD3D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установки титра кислот используют исходные вещества: … .</w:t>
      </w:r>
    </w:p>
    <w:p w14:paraId="1A39F6A8" w14:textId="471FEA65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B85CE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титрования раствора серной кислоты использовали раствор гидроксида натрия (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NaOH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/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HCl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0,003610 г/мл). Определить титр раствора гидроксида натрия.</w:t>
      </w:r>
    </w:p>
    <w:p w14:paraId="07D1DE65" w14:textId="19819936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4D8A8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Вычислить открываемый минимум реакции открытия ионов меди, если предельная концентрация ионов Cu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растворе равна 1:250 000 г/мл, минимальный объем исследуемого раствора, необходимый для открытия иона Cu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действием гидроксида аммония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равен 0,05 мл.</w:t>
      </w:r>
    </w:p>
    <w:p w14:paraId="4EC93676" w14:textId="6403240D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3B34A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 навески серебряного сплава в 0,2466 г после соответствующей обработки был получен осадок хлорида серебра массой 0,2675 г. Вычислить массовую долю серебра в сплаве.</w:t>
      </w:r>
    </w:p>
    <w:p w14:paraId="325F675F" w14:textId="5A00360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0D81A7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уравнение реакции в ионной форме и подобрать коэффициенты, применяя ионно-электронный метод:</w:t>
      </w:r>
    </w:p>
    <w:p w14:paraId="4E33AAD9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 + K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Cr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7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= S + Cr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K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O.</w:t>
      </w:r>
    </w:p>
    <w:p w14:paraId="2F2E361A" w14:textId="799C59A3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1ADE532C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Рассчитать молярную концентрацию KOH в растворе, полученном растворением 5,61 г  KOH  в 50 мл воды.</w:t>
      </w:r>
    </w:p>
    <w:p w14:paraId="2FE85758" w14:textId="77777777" w:rsidR="000C71EB" w:rsidRDefault="004210DC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  <w:r w:rsidRPr="004210DC">
        <w:rPr>
          <w:color w:val="000000"/>
          <w:sz w:val="27"/>
          <w:szCs w:val="27"/>
        </w:rPr>
        <w:br/>
      </w:r>
    </w:p>
    <w:p w14:paraId="5C8ACE4E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6EF85415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7749F059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2B9FE859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3C0DB2DB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4D5497E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33E2A30E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16C1672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0A6929D7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0DC4E371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6197334D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628797A9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433F3B2C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6225A35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2EBCEA44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1E150D8D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5A938078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1054A5ED" w14:textId="77777777" w:rsidR="000C71EB" w:rsidRDefault="000C71EB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</w:p>
    <w:p w14:paraId="77E4D300" w14:textId="67B470B4" w:rsidR="004210DC" w:rsidRPr="004210DC" w:rsidRDefault="004210DC" w:rsidP="000C71EB">
      <w:pPr>
        <w:pStyle w:val="a3"/>
        <w:spacing w:before="0" w:beforeAutospacing="0" w:after="0" w:afterAutospacing="0"/>
        <w:ind w:hanging="10"/>
        <w:jc w:val="center"/>
        <w:rPr>
          <w:color w:val="000000"/>
        </w:rPr>
      </w:pPr>
      <w:r w:rsidRPr="004210DC">
        <w:rPr>
          <w:color w:val="000000"/>
        </w:rPr>
        <w:lastRenderedPageBreak/>
        <w:t>ВОСТОЧНО-КАЗАХСТАНСКИЙ ТЕХНИЧЕСКИЙ УНИВЕРСИТЕТ им. Д. СЕРИКБАЕВА</w:t>
      </w:r>
    </w:p>
    <w:p w14:paraId="207FA9D4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5CA2E32F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Аналитическая химия</w:t>
      </w:r>
    </w:p>
    <w:p w14:paraId="6FF2729D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4210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6B07201, 6B07202</w:t>
      </w:r>
    </w:p>
    <w:p w14:paraId="4323EA7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микрокристаллоскопическом методе анализа образующееся химическое соединение узнается по:</w:t>
      </w:r>
    </w:p>
    <w:p w14:paraId="53E7CE8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форме кристаллов</w:t>
      </w:r>
    </w:p>
    <w:p w14:paraId="7EEBA47A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окраске раствора</w:t>
      </w:r>
    </w:p>
    <w:p w14:paraId="3111D16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окраске осадка</w:t>
      </w:r>
    </w:p>
    <w:p w14:paraId="139C659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выделению газа</w:t>
      </w:r>
    </w:p>
    <w:p w14:paraId="71F1482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растворению осадка</w:t>
      </w:r>
    </w:p>
    <w:p w14:paraId="50694619" w14:textId="3AE25099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B30FC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Химические реакции, сопровождающиеся заметным, характерным для определенного вещества, изменением реакционной смеси, т.е. аналитическим эффектом или сигналом, называются:</w:t>
      </w:r>
    </w:p>
    <w:p w14:paraId="7D708E2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Характерными</w:t>
      </w:r>
    </w:p>
    <w:p w14:paraId="620A074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Общими</w:t>
      </w:r>
    </w:p>
    <w:p w14:paraId="35C5B63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Индивидуальными</w:t>
      </w:r>
    </w:p>
    <w:p w14:paraId="7CEC0EC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Аналитическими</w:t>
      </w:r>
    </w:p>
    <w:p w14:paraId="06FFEE58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Специфическими</w:t>
      </w:r>
    </w:p>
    <w:p w14:paraId="236757CC" w14:textId="44B81AD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9FFEE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Бромид калия образуют с катионом Ag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осадок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AgBr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14:paraId="6B03D7C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белого цвета</w:t>
      </w:r>
    </w:p>
    <w:p w14:paraId="0D7A265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желтого цвета</w:t>
      </w:r>
    </w:p>
    <w:p w14:paraId="221EB0C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бледно-желтого цвета</w:t>
      </w:r>
    </w:p>
    <w:p w14:paraId="0E717B5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D) красно-бурого цвета</w:t>
      </w:r>
    </w:p>
    <w:p w14:paraId="3295B4C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кирпично-бурого цвета</w:t>
      </w:r>
    </w:p>
    <w:p w14:paraId="344475DB" w14:textId="4C64F03F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A244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Роданид аммония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SCN образует с катионом Co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комплексную соль красивой сине-голубой окраски –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тетрароданокобальтат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(II) аммония, состава:</w:t>
      </w:r>
    </w:p>
    <w:p w14:paraId="1FFFA4B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[Co(SCN)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</w:t>
      </w:r>
    </w:p>
    <w:p w14:paraId="2D5E0AC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[Co(SCN)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</w:t>
      </w:r>
    </w:p>
    <w:p w14:paraId="0BCFF3B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[Co(NH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(SCN)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</w:t>
      </w:r>
    </w:p>
    <w:p w14:paraId="43C4BC1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[Co(SCN)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6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</w:t>
      </w:r>
    </w:p>
    <w:p w14:paraId="6D71BD89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[CoNH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(SCN)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</w:t>
      </w:r>
    </w:p>
    <w:p w14:paraId="3F812D87" w14:textId="54F83D59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BC5827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Нитрат серебра образует с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Cl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-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белый творожистый осадок, нерастворимый в воде и в кислотах, но растворимый в аммиаке с образованием комплексной соли:</w:t>
      </w:r>
    </w:p>
    <w:p w14:paraId="298EAE48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[Ag(OH)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</w:t>
      </w:r>
    </w:p>
    <w:p w14:paraId="61C0B90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B) [Ag(NH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]OH</w:t>
      </w:r>
    </w:p>
    <w:p w14:paraId="39871636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C) [Ag(NH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)OH]</w:t>
      </w:r>
    </w:p>
    <w:p w14:paraId="0E6BF93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D) [Ag(NH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]Cl</w:t>
      </w:r>
    </w:p>
    <w:p w14:paraId="5F43DC5D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E) NH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[AgCl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</w:t>
      </w:r>
    </w:p>
    <w:p w14:paraId="4969B686" w14:textId="589BBCA4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8C0B3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Фиолетовая окраска пламени горелки характерна для летучих солей … .</w:t>
      </w:r>
    </w:p>
    <w:p w14:paraId="52983E30" w14:textId="5A31BEC9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968A3C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При гравиметрическом определении влажности различных материалов определяемую составную часть…</w:t>
      </w:r>
    </w:p>
    <w:p w14:paraId="6B41EE9E" w14:textId="29BF8F22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C26E5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Растворы, титр которых устанавливают по другому веществу, называют … .</w:t>
      </w:r>
    </w:p>
    <w:p w14:paraId="5F1D1700" w14:textId="7FA4B8CA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0845D8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йодометрическом определении восстановителей для получения точных результатов прибегают к … титрованию.</w:t>
      </w:r>
    </w:p>
    <w:p w14:paraId="2A6C706C" w14:textId="7FED105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21A9F1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титровании сильной кислотой сильного основания:</w:t>
      </w:r>
    </w:p>
    <w:p w14:paraId="2F8139B3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2NaOH + 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Na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+ 2H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O, исходная точка титрования лежит в … области.</w:t>
      </w:r>
    </w:p>
    <w:p w14:paraId="0B8F55E2" w14:textId="35C938E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DE6804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1,0000 г технической серной кислоты растворили в 200 мл воды и объем колбы довели до метки. На нейтрализацию 15 мл полученного раствора расходуется 25,33 мл 0,0500 н. раствора гидроксида натрия. Вычислить массовую долю серной кислоты в образце.</w:t>
      </w:r>
    </w:p>
    <w:p w14:paraId="33491BAC" w14:textId="75674A4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B7747F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Предельная концентрация открытия иона Co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vertAlign w:val="superscript"/>
          <w:lang w:eastAsia="ru-RU"/>
        </w:rPr>
        <w:t>2+ </w:t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пикриновой кислотой составляет 1:6500 г/мл, открываемый минимум 0,3 мкг. Вычислить минимальный объем.</w:t>
      </w:r>
    </w:p>
    <w:p w14:paraId="16FCEBE7" w14:textId="7732525D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F2C67E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Каково содержание хлора в образце, если смешали 2,0000 г раствора технического хлорида натрия с избытком раствора нитрата серебра и получили 4,6880 г хлорида серебра?</w:t>
      </w:r>
    </w:p>
    <w:p w14:paraId="1FB5DE37" w14:textId="5D262061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1AA2FF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Написать уравнение реакции в ионной форме и подобрать коэффициенты, применяя ионно-электронный метод:</w:t>
      </w:r>
    </w:p>
    <w:p w14:paraId="5BEBE142" w14:textId="77777777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CrCl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3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Br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+ KOH = K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CrO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4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 + KBr + </w:t>
      </w:r>
      <w:proofErr w:type="spellStart"/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KCl</w:t>
      </w:r>
      <w:proofErr w:type="spellEnd"/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+ H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O.</w:t>
      </w:r>
    </w:p>
    <w:p w14:paraId="032D8BE7" w14:textId="0DF5FF4A" w:rsidR="004210DC" w:rsidRPr="004210DC" w:rsidRDefault="004210DC" w:rsidP="000C71E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055CD81D" w14:textId="77777777" w:rsidR="004210DC" w:rsidRPr="004210DC" w:rsidRDefault="004210DC" w:rsidP="000C71E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Какова молярная концентрация 10% раствора соляной кислоты (ρ = 1,05 г/мл).</w:t>
      </w:r>
    </w:p>
    <w:p w14:paraId="4077A6AA" w14:textId="55DB970B" w:rsid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4210D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4085301" w14:textId="77777777" w:rsidR="004210DC" w:rsidRPr="004210DC" w:rsidRDefault="004210DC" w:rsidP="000C71E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232414" w14:textId="77777777" w:rsidR="00A51AF0" w:rsidRDefault="00FF7FE4" w:rsidP="000C71EB">
      <w:pPr>
        <w:spacing w:after="0" w:line="240" w:lineRule="auto"/>
      </w:pPr>
    </w:p>
    <w:sectPr w:rsidR="00A5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035"/>
    <w:rsid w:val="000C71EB"/>
    <w:rsid w:val="002B7035"/>
    <w:rsid w:val="004210DC"/>
    <w:rsid w:val="005565F0"/>
    <w:rsid w:val="009933D2"/>
    <w:rsid w:val="00EE501C"/>
    <w:rsid w:val="00FF7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44F3F"/>
  <w15:chartTrackingRefBased/>
  <w15:docId w15:val="{42A4662A-8D7A-4F67-A3F1-C11A89BB6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2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210DC"/>
  </w:style>
  <w:style w:type="paragraph" w:customStyle="1" w:styleId="c4">
    <w:name w:val="c4"/>
    <w:basedOn w:val="a"/>
    <w:rsid w:val="0042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210DC"/>
  </w:style>
  <w:style w:type="character" w:customStyle="1" w:styleId="c0">
    <w:name w:val="c0"/>
    <w:basedOn w:val="a0"/>
    <w:rsid w:val="004210DC"/>
  </w:style>
  <w:style w:type="paragraph" w:customStyle="1" w:styleId="c01">
    <w:name w:val="c01"/>
    <w:basedOn w:val="a"/>
    <w:rsid w:val="00421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4210DC"/>
  </w:style>
  <w:style w:type="character" w:customStyle="1" w:styleId="c41">
    <w:name w:val="c41"/>
    <w:basedOn w:val="a0"/>
    <w:rsid w:val="00421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9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1867</Words>
  <Characters>10645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2022-05-13T16:32:00Z</dcterms:created>
  <dcterms:modified xsi:type="dcterms:W3CDTF">2022-05-13T16:49:00Z</dcterms:modified>
</cp:coreProperties>
</file>